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top w:w="150" w:type="dxa"/>
          <w:left w:w="150" w:type="dxa"/>
          <w:bottom w:w="150" w:type="dxa"/>
          <w:right w:w="150" w:type="dxa"/>
        </w:tblCellMar>
        <w:tblLook w:val="04A0"/>
      </w:tblPr>
      <w:tblGrid>
        <w:gridCol w:w="14108"/>
      </w:tblGrid>
      <w:tr w:rsidR="000C0531" w:rsidRPr="000C0531" w:rsidTr="000C0531">
        <w:trPr>
          <w:tblCellSpacing w:w="0" w:type="dxa"/>
        </w:trPr>
        <w:tc>
          <w:tcPr>
            <w:tcW w:w="0" w:type="auto"/>
            <w:shd w:val="clear" w:color="auto" w:fill="FFFFFF"/>
            <w:tcMar>
              <w:top w:w="45" w:type="dxa"/>
              <w:left w:w="90" w:type="dxa"/>
              <w:bottom w:w="45" w:type="dxa"/>
              <w:right w:w="15" w:type="dxa"/>
            </w:tcMar>
            <w:vAlign w:val="center"/>
            <w:hideMark/>
          </w:tcPr>
          <w:p w:rsidR="000C0531" w:rsidRPr="000C0531" w:rsidRDefault="000C0531" w:rsidP="000C0531">
            <w:pPr>
              <w:spacing w:after="0" w:line="240" w:lineRule="auto"/>
              <w:rPr>
                <w:rFonts w:ascii="Arial" w:eastAsia="Times New Roman" w:hAnsi="Arial" w:cs="Arial"/>
                <w:bCs/>
                <w:color w:val="00AB8A"/>
                <w:sz w:val="23"/>
                <w:szCs w:val="23"/>
                <w:lang w:eastAsia="lt-LT"/>
              </w:rPr>
            </w:pPr>
          </w:p>
        </w:tc>
      </w:tr>
      <w:tr w:rsidR="000C0531" w:rsidRPr="000C0531" w:rsidTr="000C0531">
        <w:trPr>
          <w:tblCellSpacing w:w="0" w:type="dxa"/>
        </w:trPr>
        <w:tc>
          <w:tcPr>
            <w:tcW w:w="0" w:type="auto"/>
            <w:shd w:val="clear" w:color="auto" w:fill="FFFFFF"/>
            <w:hideMark/>
          </w:tcPr>
          <w:tbl>
            <w:tblPr>
              <w:tblW w:w="5000" w:type="pct"/>
              <w:tblCellSpacing w:w="0" w:type="dxa"/>
              <w:tblCellMar>
                <w:left w:w="0" w:type="dxa"/>
                <w:right w:w="0" w:type="dxa"/>
              </w:tblCellMar>
              <w:tblLook w:val="04A0"/>
            </w:tblPr>
            <w:tblGrid>
              <w:gridCol w:w="13808"/>
            </w:tblGrid>
            <w:tr w:rsidR="000C0531" w:rsidRPr="000C0531">
              <w:trPr>
                <w:tblCellSpacing w:w="0" w:type="dxa"/>
              </w:trPr>
              <w:tc>
                <w:tcPr>
                  <w:tcW w:w="0" w:type="auto"/>
                  <w:vAlign w:val="center"/>
                  <w:hideMark/>
                </w:tcPr>
                <w:tbl>
                  <w:tblPr>
                    <w:tblW w:w="5000" w:type="pct"/>
                    <w:tblCellSpacing w:w="0" w:type="dxa"/>
                    <w:tblCellMar>
                      <w:top w:w="30" w:type="dxa"/>
                      <w:left w:w="30" w:type="dxa"/>
                      <w:bottom w:w="30" w:type="dxa"/>
                      <w:right w:w="30" w:type="dxa"/>
                    </w:tblCellMar>
                    <w:tblLook w:val="04A0"/>
                  </w:tblPr>
                  <w:tblGrid>
                    <w:gridCol w:w="13808"/>
                  </w:tblGrid>
                  <w:tr w:rsidR="000C0531" w:rsidRPr="000C0531">
                    <w:trPr>
                      <w:tblCellSpacing w:w="0" w:type="dxa"/>
                    </w:trPr>
                    <w:tc>
                      <w:tcPr>
                        <w:tcW w:w="0" w:type="auto"/>
                        <w:vAlign w:val="center"/>
                        <w:hideMark/>
                      </w:tcPr>
                      <w:tbl>
                        <w:tblPr>
                          <w:tblW w:w="4978" w:type="pct"/>
                          <w:tblCellSpacing w:w="0" w:type="dxa"/>
                          <w:tblInd w:w="60" w:type="dxa"/>
                          <w:tblCellMar>
                            <w:left w:w="0" w:type="dxa"/>
                            <w:right w:w="0" w:type="dxa"/>
                          </w:tblCellMar>
                          <w:tblLook w:val="04A0"/>
                        </w:tblPr>
                        <w:tblGrid>
                          <w:gridCol w:w="13688"/>
                        </w:tblGrid>
                        <w:tr w:rsidR="000C0531" w:rsidRPr="000C0531" w:rsidTr="006F2B7F">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hideMark/>
                            </w:tcPr>
                            <w:tbl>
                              <w:tblPr>
                                <w:tblW w:w="13370" w:type="dxa"/>
                                <w:tblCellMar>
                                  <w:left w:w="0" w:type="dxa"/>
                                  <w:right w:w="0" w:type="dxa"/>
                                </w:tblCellMar>
                                <w:tblLook w:val="04A0"/>
                              </w:tblPr>
                              <w:tblGrid>
                                <w:gridCol w:w="13370"/>
                              </w:tblGrid>
                              <w:tr w:rsidR="000C0531" w:rsidRPr="000C0531" w:rsidTr="000C0531">
                                <w:tc>
                                  <w:tcPr>
                                    <w:tcW w:w="1337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p>
                                </w:tc>
                              </w:tr>
                              <w:tr w:rsidR="000C0531" w:rsidRPr="000C0531" w:rsidTr="000C0531">
                                <w:tc>
                                  <w:tcPr>
                                    <w:tcW w:w="13370" w:type="dxa"/>
                                    <w:tcBorders>
                                      <w:top w:val="outset" w:sz="6" w:space="0" w:color="auto"/>
                                      <w:left w:val="outset" w:sz="6" w:space="0" w:color="auto"/>
                                      <w:bottom w:val="outset" w:sz="6" w:space="0" w:color="auto"/>
                                      <w:right w:val="outset" w:sz="6" w:space="0" w:color="auto"/>
                                    </w:tcBorders>
                                    <w:tcMar>
                                      <w:top w:w="45" w:type="dxa"/>
                                      <w:left w:w="90" w:type="dxa"/>
                                      <w:bottom w:w="45" w:type="dxa"/>
                                      <w:right w:w="15" w:type="dxa"/>
                                    </w:tcMar>
                                    <w:vAlign w:val="center"/>
                                    <w:hideMark/>
                                  </w:tcPr>
                                  <w:p w:rsidR="000C0531" w:rsidRPr="000C0531" w:rsidRDefault="000C0531" w:rsidP="000C0531">
                                    <w:pPr>
                                      <w:spacing w:after="0" w:line="240" w:lineRule="auto"/>
                                      <w:rPr>
                                        <w:rFonts w:ascii="Arial" w:eastAsia="Times New Roman" w:hAnsi="Arial" w:cs="Arial"/>
                                        <w:bCs/>
                                        <w:color w:val="00AB8A"/>
                                        <w:sz w:val="23"/>
                                        <w:szCs w:val="23"/>
                                        <w:lang w:eastAsia="lt-LT"/>
                                      </w:rPr>
                                    </w:pPr>
                                    <w:r w:rsidRPr="000C0531">
                                      <w:rPr>
                                        <w:rFonts w:ascii="Arial" w:eastAsia="Times New Roman" w:hAnsi="Arial" w:cs="Arial"/>
                                        <w:bCs/>
                                        <w:color w:val="00AB8A"/>
                                        <w:sz w:val="23"/>
                                        <w:szCs w:val="23"/>
                                        <w:lang w:eastAsia="lt-LT"/>
                                      </w:rPr>
                                      <w:t>Paskelbtas kvietimas (patikslintas liepos 25 d.) teikti paraiškas paramai gauti pagal Klimato kaitos specialiąją programą visuomeninės paskirties pastatų atnaujinimui (modernizavimui)</w:t>
                                    </w:r>
                                  </w:p>
                                </w:tc>
                              </w:tr>
                              <w:tr w:rsidR="000C0531" w:rsidRPr="000C0531" w:rsidTr="000C0531">
                                <w:tc>
                                  <w:tcPr>
                                    <w:tcW w:w="13370" w:type="dxa"/>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left w:w="0" w:type="dxa"/>
                                        <w:right w:w="0" w:type="dxa"/>
                                      </w:tblCellMar>
                                      <w:tblLook w:val="04A0"/>
                                    </w:tblPr>
                                    <w:tblGrid>
                                      <w:gridCol w:w="13355"/>
                                    </w:tblGrid>
                                    <w:tr w:rsidR="000C0531" w:rsidRPr="000C0531">
                                      <w:trPr>
                                        <w:tblCellSpacing w:w="0" w:type="dxa"/>
                                      </w:trPr>
                                      <w:tc>
                                        <w:tcPr>
                                          <w:tcW w:w="0" w:type="auto"/>
                                          <w:vAlign w:val="center"/>
                                          <w:hideMark/>
                                        </w:tcPr>
                                        <w:tbl>
                                          <w:tblPr>
                                            <w:tblW w:w="5000" w:type="pct"/>
                                            <w:tblCellSpacing w:w="0" w:type="dxa"/>
                                            <w:tblCellMar>
                                              <w:top w:w="30" w:type="dxa"/>
                                              <w:left w:w="30" w:type="dxa"/>
                                              <w:bottom w:w="30" w:type="dxa"/>
                                              <w:right w:w="30" w:type="dxa"/>
                                            </w:tblCellMar>
                                            <w:tblLook w:val="04A0"/>
                                          </w:tblPr>
                                          <w:tblGrid>
                                            <w:gridCol w:w="13355"/>
                                          </w:tblGrid>
                                          <w:tr w:rsidR="000C0531" w:rsidRPr="000C0531">
                                            <w:trPr>
                                              <w:tblCellSpacing w:w="0" w:type="dxa"/>
                                            </w:trPr>
                                            <w:tc>
                                              <w:tcPr>
                                                <w:tcW w:w="0" w:type="auto"/>
                                                <w:vAlign w:val="center"/>
                                                <w:hideMark/>
                                              </w:tcPr>
                                              <w:tbl>
                                                <w:tblPr>
                                                  <w:tblW w:w="4900" w:type="pct"/>
                                                  <w:tblCellSpacing w:w="0" w:type="dxa"/>
                                                  <w:tblInd w:w="60" w:type="dxa"/>
                                                  <w:tblCellMar>
                                                    <w:left w:w="0" w:type="dxa"/>
                                                    <w:right w:w="0" w:type="dxa"/>
                                                  </w:tblCellMar>
                                                  <w:tblLook w:val="04A0"/>
                                                </w:tblPr>
                                                <w:tblGrid>
                                                  <w:gridCol w:w="13235"/>
                                                </w:tblGrid>
                                                <w:tr w:rsidR="000C0531" w:rsidRPr="000C0531" w:rsidTr="000C0531">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hideMark/>
                                                    </w:tcPr>
                                                    <w:tbl>
                                                      <w:tblPr>
                                                        <w:tblW w:w="5000" w:type="pct"/>
                                                        <w:tblCellSpacing w:w="0" w:type="dxa"/>
                                                        <w:tblCellMar>
                                                          <w:left w:w="0" w:type="dxa"/>
                                                          <w:right w:w="0" w:type="dxa"/>
                                                        </w:tblCellMar>
                                                        <w:tblLook w:val="04A0"/>
                                                      </w:tblPr>
                                                      <w:tblGrid>
                                                        <w:gridCol w:w="12935"/>
                                                      </w:tblGrid>
                                                      <w:tr w:rsidR="000C0531" w:rsidRPr="000C0531">
                                                        <w:trPr>
                                                          <w:tblCellSpacing w:w="0" w:type="dxa"/>
                                                        </w:trPr>
                                                        <w:tc>
                                                          <w:tcPr>
                                                            <w:tcW w:w="0" w:type="auto"/>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tblPr>
                                                            <w:tblGrid>
                                                              <w:gridCol w:w="12935"/>
                                                            </w:tblGrid>
                                                            <w:tr w:rsidR="000C0531" w:rsidRPr="000C0531">
                                                              <w:trPr>
                                                                <w:tblCellSpacing w:w="0" w:type="dxa"/>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0C0531" w:rsidRPr="000C0531" w:rsidRDefault="000C0531" w:rsidP="000C0531">
                                                                  <w:pPr>
                                                                    <w:spacing w:after="0" w:line="240" w:lineRule="auto"/>
                                                                    <w:ind w:firstLine="567"/>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Lietuvos aplinkos apsaugos investicijų fondas (toliau-LAAIF) skelbia kvietimą teikti paraiškas pagalKlimato kaitos specialiosios programos lėšų naudojimo 2013 m. sąmatą detalizuojančio plano priemonę(1.1.1. punktas): "</w:t>
                                                                  </w:r>
                                                                  <w:r w:rsidRPr="000C0531">
                                                                    <w:rPr>
                                                                      <w:rFonts w:ascii="Arial" w:eastAsia="Times New Roman" w:hAnsi="Arial" w:cs="Arial"/>
                                                                      <w:bCs/>
                                                                      <w:color w:val="1F1E1E"/>
                                                                      <w:sz w:val="18"/>
                                                                      <w:szCs w:val="18"/>
                                                                      <w:lang w:eastAsia="lt-LT"/>
                                                                    </w:rPr>
                                                                    <w:t>Visuomeninės paskirties pastatų atnaujinimas (modernizavimas), sumažinant energijos suvartojimo sąnaudas"</w:t>
                                                                  </w:r>
                                                                </w:p>
                                                                <w:tbl>
                                                                  <w:tblPr>
                                                                    <w:tblW w:w="13162" w:type="dxa"/>
                                                                    <w:tblCellMar>
                                                                      <w:left w:w="0" w:type="dxa"/>
                                                                      <w:right w:w="0" w:type="dxa"/>
                                                                    </w:tblCellMar>
                                                                    <w:tblLook w:val="04A0"/>
                                                                  </w:tblPr>
                                                                  <w:tblGrid>
                                                                    <w:gridCol w:w="2882"/>
                                                                    <w:gridCol w:w="10280"/>
                                                                  </w:tblGrid>
                                                                  <w:tr w:rsidR="000C0531" w:rsidRPr="000C0531" w:rsidTr="000C0531">
                                                                    <w:tc>
                                                                      <w:tcPr>
                                                                        <w:tcW w:w="28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Galimi pareiškėjai/ paramos gavėjai</w:t>
                                                                        </w:r>
                                                                      </w:p>
                                                                    </w:tc>
                                                                    <w:tc>
                                                                      <w:tcPr>
                                                                        <w:tcW w:w="10280"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Mokyklų, ikimokyklinio ugdymo įstaigų, ligoninių, kitų visuomeninės paskirties pastatų, kurie nuosavybės teise priklauso valstybei ar savivaldybėms, valdytojai arba savininkai, arba savivaldybių administracija</w:t>
                                                                        </w:r>
                                                                      </w:p>
                                                                    </w:tc>
                                                                  </w:tr>
                                                                  <w:tr w:rsidR="000C0531" w:rsidRPr="000C0531" w:rsidTr="000C0531">
                                                                    <w:tc>
                                                                      <w:tcPr>
                                                                        <w:tcW w:w="288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Kvietimo suma</w:t>
                                                                        </w:r>
                                                                      </w:p>
                                                                    </w:tc>
                                                                    <w:tc>
                                                                      <w:tcPr>
                                                                        <w:tcW w:w="1028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Šiam kvietimui bendra projektų finansavimui skiriama lėšų suma – </w:t>
                                                                        </w:r>
                                                                        <w:r w:rsidRPr="000C0531">
                                                                          <w:rPr>
                                                                            <w:rFonts w:ascii="Arial" w:eastAsia="Times New Roman" w:hAnsi="Arial" w:cs="Arial"/>
                                                                            <w:bCs/>
                                                                            <w:color w:val="1F1E1E"/>
                                                                            <w:sz w:val="18"/>
                                                                            <w:szCs w:val="18"/>
                                                                            <w:lang w:eastAsia="lt-LT"/>
                                                                          </w:rPr>
                                                                          <w:t>40</w:t>
                                                                        </w:r>
                                                                        <w:r w:rsidRPr="000C0531">
                                                                          <w:rPr>
                                                                            <w:rFonts w:ascii="Times New Roman" w:eastAsia="Times New Roman" w:hAnsi="Times New Roman" w:cs="Times New Roman"/>
                                                                            <w:color w:val="000000"/>
                                                                            <w:sz w:val="24"/>
                                                                            <w:szCs w:val="24"/>
                                                                            <w:lang w:eastAsia="lt-LT"/>
                                                                          </w:rPr>
                                                                          <w:t>mln. Lt.</w:t>
                                                                        </w:r>
                                                                      </w:p>
                                                                    </w:tc>
                                                                  </w:tr>
                                                                  <w:tr w:rsidR="000C0531" w:rsidRPr="000C0531" w:rsidTr="000C0531">
                                                                    <w:trPr>
                                                                      <w:trHeight w:val="6411"/>
                                                                    </w:trPr>
                                                                    <w:tc>
                                                                      <w:tcPr>
                                                                        <w:tcW w:w="288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lastRenderedPageBreak/>
                                                                          <w:t>Tinkamos finansuoti išlaidų kategorijos</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t> </w:t>
                                                                        </w:r>
                                                                      </w:p>
                                                                    </w:tc>
                                                                    <w:tc>
                                                                      <w:tcPr>
                                                                        <w:tcW w:w="1028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Vadovaujantis 2013 m. liepos 3 d. Lietuvos Respublikos aplinkos ministro įsakymu Nr. D1-493 "Dėl tinkamų projektų išlaidų kategorijų pagal Klimato kaitos specialiosios programos finansavimo kryptis patvirtinimo" (Žin., 2013, Nr. 72-3615) tinkamomis išlaidomis gali būti pripažinta:</w:t>
                                                                        </w:r>
                                                                      </w:p>
                                                                      <w:p w:rsidR="000C0531" w:rsidRPr="000C0531" w:rsidRDefault="000C0531" w:rsidP="000C0531">
                                                                        <w:pPr>
                                                                          <w:spacing w:after="0" w:line="240" w:lineRule="auto"/>
                                                                          <w:ind w:left="34" w:firstLine="32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Šildymo ir karšto vandens sistemų kapitalinis remontas ar rekonstravimas:</w:t>
                                                                        </w:r>
                                                                      </w:p>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     -</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šilumos punkto ar katilinės (individualių katilų) ir karšto  vandensruošimo įrenginių rekonstravimas ar keitimas efektyvesniais ar naujų įrengimas (įskaitant šilumos siurblių įrengimą);</w:t>
                                                                        </w:r>
                                                                      </w:p>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stovų balansinių ventilių įrengimas;</w:t>
                                                                        </w:r>
                                                                      </w:p>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individualios šilumos apskaitos ir termostatinių ventilių įrengimas;</w:t>
                                                                        </w:r>
                                                                      </w:p>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vamzdynų šiluminės izoliacijos pagerinimas arba jų keitimas;</w:t>
                                                                        </w:r>
                                                                      </w:p>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karšto vandens tiekimo ir šildymo sistemos vamzdynų ir įrenginiųkeitimas ar pertvarkymas;</w:t>
                                                                        </w:r>
                                                                      </w:p>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Langų ir lauko durų keitimas:</w:t>
                                                                        </w:r>
                                                                      </w:p>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langų ir kitų skaidrių atitvarų keitimas ar įrengimas, gerinant šilumines patalpų charakteristikas;</w:t>
                                                                        </w:r>
                                                                      </w:p>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durų ir vartų keitimas ar įrengimas, gerinant šilumines patalpų charakteristikas;</w:t>
                                                                        </w:r>
                                                                      </w:p>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oro užtvarų įrengimas;</w:t>
                                                                        </w:r>
                                                                      </w:p>
                                                                      <w:p w:rsidR="000C0531" w:rsidRPr="000C0531" w:rsidRDefault="000C0531" w:rsidP="000C0531">
                                                                        <w:pPr>
                                                                          <w:numPr>
                                                                            <w:ilvl w:val="0"/>
                                                                            <w:numId w:val="1"/>
                                                                          </w:num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Stogo šiltinimas, įskaitant naujo šlaitinio stogo įrengimą (išskyruspatalpų pastogėje įrengimą) ir kitos su stogo keitimu susijusios išlaidos;</w:t>
                                                                        </w:r>
                                                                      </w:p>
                                                                      <w:p w:rsidR="000C0531" w:rsidRPr="000C0531" w:rsidRDefault="000C0531" w:rsidP="000C0531">
                                                                        <w:pPr>
                                                                          <w:numPr>
                                                                            <w:ilvl w:val="0"/>
                                                                            <w:numId w:val="1"/>
                                                                          </w:num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Sienų ir perdangų, besiribojančių su gruntu ar išore, šiltinimas;</w:t>
                                                                        </w:r>
                                                                      </w:p>
                                                                      <w:p w:rsidR="000C0531" w:rsidRPr="000C0531" w:rsidRDefault="000C0531" w:rsidP="000C0531">
                                                                        <w:pPr>
                                                                          <w:numPr>
                                                                            <w:ilvl w:val="0"/>
                                                                            <w:numId w:val="1"/>
                                                                          </w:num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Pertvarų šiltinimas gerinant šilumines patalpų charakteristikas;</w:t>
                                                                        </w:r>
                                                                      </w:p>
                                                                      <w:p w:rsidR="000C0531" w:rsidRPr="000C0531" w:rsidRDefault="000C0531" w:rsidP="000C0531">
                                                                        <w:pPr>
                                                                          <w:numPr>
                                                                            <w:ilvl w:val="0"/>
                                                                            <w:numId w:val="1"/>
                                                                          </w:num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Grindų šiltinimas virš rūsio ir grindų šiltinimas ant grunto;</w:t>
                                                                        </w:r>
                                                                      </w:p>
                                                                      <w:p w:rsidR="000C0531" w:rsidRPr="000C0531" w:rsidRDefault="000C0531" w:rsidP="000C0531">
                                                                        <w:pPr>
                                                                          <w:numPr>
                                                                            <w:ilvl w:val="0"/>
                                                                            <w:numId w:val="1"/>
                                                                          </w:num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Cokolio šiltinimas;</w:t>
                                                                        </w:r>
                                                                      </w:p>
                                                                      <w:p w:rsidR="000C0531" w:rsidRPr="000C0531" w:rsidRDefault="000C0531" w:rsidP="000C0531">
                                                                        <w:pPr>
                                                                          <w:numPr>
                                                                            <w:ilvl w:val="0"/>
                                                                            <w:numId w:val="1"/>
                                                                          </w:num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Vėdinimo sistemos su šilumogrąžos įrenginiais įrengimas. </w:t>
                                                                        </w:r>
                                                                      </w:p>
                                                                    </w:tc>
                                                                  </w:tr>
                                                                  <w:tr w:rsidR="000C0531" w:rsidRPr="000C0531" w:rsidTr="000C0531">
                                                                    <w:tc>
                                                                      <w:tcPr>
                                                                        <w:tcW w:w="288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Subsidijos dydis</w:t>
                                                                        </w:r>
                                                                      </w:p>
                                                                      <w:p w:rsidR="000C0531" w:rsidRPr="000C0531" w:rsidRDefault="000C0531" w:rsidP="000C0531">
                                                                        <w:pPr>
                                                                          <w:spacing w:after="0" w:line="240" w:lineRule="auto"/>
                                                                          <w:jc w:val="center"/>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t> </w:t>
                                                                        </w:r>
                                                                      </w:p>
                                                                    </w:tc>
                                                                    <w:tc>
                                                                      <w:tcPr>
                                                                        <w:tcW w:w="1028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firstLine="317"/>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Subsidijos dydis iki </w:t>
                                                                        </w:r>
                                                                        <w:r w:rsidRPr="000C0531">
                                                                          <w:rPr>
                                                                            <w:rFonts w:ascii="Arial" w:eastAsia="Times New Roman" w:hAnsi="Arial" w:cs="Arial"/>
                                                                            <w:bCs/>
                                                                            <w:color w:val="1F1E1E"/>
                                                                            <w:sz w:val="18"/>
                                                                            <w:szCs w:val="18"/>
                                                                            <w:lang w:eastAsia="lt-LT"/>
                                                                          </w:rPr>
                                                                          <w:t>100</w:t>
                                                                        </w:r>
                                                                        <w:r w:rsidRPr="000C0531">
                                                                          <w:rPr>
                                                                            <w:rFonts w:ascii="Times New Roman" w:eastAsia="Times New Roman" w:hAnsi="Times New Roman" w:cs="Times New Roman"/>
                                                                            <w:color w:val="000000"/>
                                                                            <w:sz w:val="24"/>
                                                                            <w:szCs w:val="24"/>
                                                                            <w:lang w:eastAsia="lt-LT"/>
                                                                          </w:rPr>
                                                                          <w:t> proc. visų tinkamų finansuoti projekto išlaidų;</w:t>
                                                                        </w:r>
                                                                      </w:p>
                                                                      <w:p w:rsidR="000C0531" w:rsidRPr="000C0531" w:rsidRDefault="000C0531" w:rsidP="000C0531">
                                                                        <w:pPr>
                                                                          <w:spacing w:after="0" w:line="240" w:lineRule="auto"/>
                                                                          <w:ind w:firstLine="317"/>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Projekto subsidijos aplinkosauginis efektyvumas turi būti ne mažesnis nei 1kg/1Lt </w:t>
                                                                        </w:r>
                                                                        <w:r w:rsidRPr="000C0531">
                                                                          <w:rPr>
                                                                            <w:rFonts w:ascii="Arial" w:eastAsia="Times New Roman" w:hAnsi="Arial" w:cs="Arial"/>
                                                                            <w:color w:val="1F1E1E"/>
                                                                            <w:lang w:eastAsia="lt-LT"/>
                                                                          </w:rPr>
                                                                          <w:t>CO</w:t>
                                                                        </w:r>
                                                                        <w:r w:rsidRPr="000C0531">
                                                                          <w:rPr>
                                                                            <w:rFonts w:ascii="Arial" w:eastAsia="Times New Roman" w:hAnsi="Arial" w:cs="Arial"/>
                                                                            <w:color w:val="1F1E1E"/>
                                                                            <w:vertAlign w:val="subscript"/>
                                                                            <w:lang w:eastAsia="lt-LT"/>
                                                                          </w:rPr>
                                                                          <w:t>2</w:t>
                                                                        </w:r>
                                                                        <w:r w:rsidRPr="000C0531">
                                                                          <w:rPr>
                                                                            <w:rFonts w:ascii="Arial" w:eastAsia="Times New Roman" w:hAnsi="Arial" w:cs="Arial"/>
                                                                            <w:color w:val="1F1E1E"/>
                                                                            <w:lang w:eastAsia="lt-LT"/>
                                                                          </w:rPr>
                                                                          <w:t>. </w:t>
                                                                        </w:r>
                                                                        <w:r w:rsidRPr="000C0531">
                                                                          <w:rPr>
                                                                            <w:rFonts w:ascii="Times New Roman" w:eastAsia="Times New Roman" w:hAnsi="Times New Roman" w:cs="Times New Roman"/>
                                                                            <w:color w:val="000000"/>
                                                                            <w:sz w:val="24"/>
                                                                            <w:szCs w:val="24"/>
                                                                            <w:lang w:eastAsia="lt-LT"/>
                                                                          </w:rPr>
                                                                          <w:t>Paraiškos, kuriose aplinkosauginio efektyvumo kriterijus mažesnis, bus nevertinamos ir grąžinamos atgal pareiškėjui;</w:t>
                                                                        </w:r>
                                                                      </w:p>
                                                                      <w:p w:rsidR="000C0531" w:rsidRPr="000C0531" w:rsidRDefault="000C0531" w:rsidP="000C0531">
                                                                        <w:pPr>
                                                                          <w:spacing w:after="0" w:line="240" w:lineRule="auto"/>
                                                                          <w:ind w:firstLine="317"/>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Maksimalus subsidijos dydį ribojantis aplinkosauginis efektyvumo kriterijus yra netaikomas;</w:t>
                                                                        </w:r>
                                                                      </w:p>
                                                                      <w:p w:rsidR="000C0531" w:rsidRPr="000C0531" w:rsidRDefault="000C0531" w:rsidP="000C0531">
                                                                        <w:pPr>
                                                                          <w:spacing w:after="0" w:line="240" w:lineRule="auto"/>
                                                                          <w:ind w:firstLine="317"/>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 xml:space="preserve">Bendras išmetamų šiltnamio efektą sukeliančių dujų kiekio sumažinimas per projekto vertinamąjį laikotarpį apskaičiuojamas pagal Lietuvos Respublikos aplinkos ministro 2010 m. balandžio 6 d. </w:t>
                                                                        </w:r>
                                                                        <w:r w:rsidRPr="000C0531">
                                                                          <w:rPr>
                                                                            <w:rFonts w:ascii="Times New Roman" w:eastAsia="Times New Roman" w:hAnsi="Times New Roman" w:cs="Times New Roman"/>
                                                                            <w:color w:val="000000"/>
                                                                            <w:sz w:val="24"/>
                                                                            <w:szCs w:val="24"/>
                                                                            <w:lang w:eastAsia="lt-LT"/>
                                                                          </w:rPr>
                                                                          <w:lastRenderedPageBreak/>
                                                                          <w:t>įsakymu Nr. D1-275 patvirtintą „Dėl Klimato kaitos specialiosios programos lėšų naudojimo tvarkos aprašo“ (Žin., 2010, Nr. 42-2040)2 priede nustatytą Išmetamų šiltnamio efektą sukeliančių dujų kiekio sumažinimo vertinimo metodiką.</w:t>
                                                                        </w:r>
                                                                      </w:p>
                                                                    </w:tc>
                                                                  </w:tr>
                                                                  <w:tr w:rsidR="000C0531" w:rsidRPr="000C0531" w:rsidTr="000C0531">
                                                                    <w:tc>
                                                                      <w:tcPr>
                                                                        <w:tcW w:w="288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lastRenderedPageBreak/>
                                                                          <w:t>Paraiškų vertinimo tvarka</w:t>
                                                                        </w:r>
                                                                      </w:p>
                                                                    </w:tc>
                                                                    <w:tc>
                                                                      <w:tcPr>
                                                                        <w:tcW w:w="1028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left="34" w:firstLine="283"/>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Paraiškų pateikimas, vertinimas ir sprendimų dėl projektų finansavimo priėmimas atliekami pagal Lietuvos Respublikos aplinkos ministro 2010 m. balandžio 6 d. įsakymu Nr. D1-275 „Dėl klimato kaitos specialiosios programos lėšų naudojimo tvarkos aprašo patvirtinimo“ patvirtintus reikalavimus;</w:t>
                                                                        </w:r>
                                                                      </w:p>
                                                                      <w:p w:rsidR="000C0531" w:rsidRPr="000C0531" w:rsidRDefault="000C0531" w:rsidP="000C0531">
                                                                        <w:pPr>
                                                                          <w:spacing w:after="0" w:line="240" w:lineRule="auto"/>
                                                                          <w:ind w:left="34" w:firstLine="283"/>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Paraiškų vertinimo būdas – </w:t>
                                                                        </w:r>
                                                                        <w:r w:rsidRPr="000C0531">
                                                                          <w:rPr>
                                                                            <w:rFonts w:ascii="Arial" w:eastAsia="Times New Roman" w:hAnsi="Arial" w:cs="Arial"/>
                                                                            <w:bCs/>
                                                                            <w:color w:val="1F1E1E"/>
                                                                            <w:sz w:val="18"/>
                                                                            <w:szCs w:val="18"/>
                                                                            <w:lang w:eastAsia="lt-LT"/>
                                                                          </w:rPr>
                                                                          <w:t>konkursinis</w:t>
                                                                        </w:r>
                                                                        <w:r w:rsidRPr="000C0531">
                                                                          <w:rPr>
                                                                            <w:rFonts w:ascii="Times New Roman" w:eastAsia="Times New Roman" w:hAnsi="Times New Roman" w:cs="Times New Roman"/>
                                                                            <w:color w:val="000000"/>
                                                                            <w:sz w:val="24"/>
                                                                            <w:szCs w:val="24"/>
                                                                            <w:lang w:eastAsia="lt-LT"/>
                                                                          </w:rPr>
                                                                          <w:t>. Paraiškos bus atrenkamos pagal Lietuvos aplinkos apsaugos fondo direktoriaus 2011 m. liepos 29 d. įsakymu Nr. B-38 „Dėl darbo su Klimato kaitos programos projektais tvarkos aprašo patvirtinimo“ (Lietuvos aplinkos apsaugos investicijų fondo direktoriaus 2013 m. birželio 13 d. įsakymo Nr. B - 17  redakcija) patvirtintais aplinkosauginiais – techniniais vertinimo kriterijais.</w:t>
                                                                        </w:r>
                                                                      </w:p>
                                                                      <w:p w:rsidR="000C0531" w:rsidRPr="000C0531" w:rsidRDefault="000C0531" w:rsidP="000C0531">
                                                                        <w:pPr>
                                                                          <w:spacing w:after="0" w:line="240" w:lineRule="auto"/>
                                                                          <w:ind w:left="317"/>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Einamaisiais metais pareiškėjas gali teikti tik vieną paraišką paskelbtam kvietimui pagal tą pačią priemonę.</w:t>
                                                                        </w:r>
                                                                      </w:p>
                                                                    </w:tc>
                                                                  </w:tr>
                                                                  <w:tr w:rsidR="000C0531" w:rsidRPr="000C0531" w:rsidTr="000C0531">
                                                                    <w:tc>
                                                                      <w:tcPr>
                                                                        <w:tcW w:w="288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Su projektu susijusių prekių, paslaugų ir darbų įsigijimas</w:t>
                                                                        </w:r>
                                                                      </w:p>
                                                                    </w:tc>
                                                                    <w:tc>
                                                                      <w:tcPr>
                                                                        <w:tcW w:w="1028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Pareiškėjai įrangos, darbų, paslaugų </w:t>
                                                                        </w:r>
                                                                        <w:hyperlink r:id="rId6" w:tooltip="Click to Continue &gt; by safesaver" w:history="1">
                                                                          <w:r w:rsidRPr="000C0531">
                                                                            <w:rPr>
                                                                              <w:rFonts w:ascii="Arial" w:eastAsia="Times New Roman" w:hAnsi="Arial" w:cs="Arial"/>
                                                                              <w:color w:val="003EEB"/>
                                                                              <w:sz w:val="18"/>
                                                                              <w:u w:val="single"/>
                                                                              <w:lang w:eastAsia="lt-LT"/>
                                                                            </w:rPr>
                                                                            <w:t>bei</w:t>
                                                                          </w:r>
                                                                        </w:hyperlink>
                                                                        <w:r w:rsidRPr="000C0531">
                                                                          <w:rPr>
                                                                            <w:rFonts w:ascii="Times New Roman" w:eastAsia="Times New Roman" w:hAnsi="Times New Roman" w:cs="Times New Roman"/>
                                                                            <w:color w:val="000000"/>
                                                                            <w:sz w:val="24"/>
                                                                            <w:szCs w:val="24"/>
                                                                            <w:lang w:eastAsia="lt-LT"/>
                                                                          </w:rPr>
                                                                          <w:t> kitų prekių pirkimus turi atlikti, vadovaudamiesi:</w:t>
                                                                        </w:r>
                                                                      </w:p>
                                                                      <w:p w:rsidR="000C0531" w:rsidRPr="000C0531" w:rsidRDefault="000C0531" w:rsidP="000C0531">
                                                                        <w:pPr>
                                                                          <w:spacing w:after="0" w:line="240" w:lineRule="auto"/>
                                                                          <w:ind w:firstLine="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Lietuvos Respublikos viešųjų pirkimų įstatymu (Žin., 1996, Nr. 84-2000; 2006, Nr. 4-102), kai Pareiškėjas yra perkančioji organizacija;</w:t>
                                                                        </w:r>
                                                                      </w:p>
                                                                      <w:p w:rsidR="000C0531" w:rsidRPr="000C0531" w:rsidRDefault="000C0531" w:rsidP="000C0531">
                                                                        <w:pPr>
                                                                          <w:spacing w:after="0" w:line="240" w:lineRule="auto"/>
                                                                          <w:ind w:firstLine="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Lietuvos Respublikos aplinkos ministro 2010 m. rugsėjo 14 d. įsakymu Nr. D1-762 "Dėl ūkio subjektų, kurie nėra perkančiosios organizacijos pagal Lietuvos Respublikos viešųjų pirkimų įstatymą, pirkimų vykdymo ir priežiūros tvarkos aprašu" (Žin., 2010, Nr. 110-5648), kai pareiškėjas nėra perkančioji organizacija.</w:t>
                                                                        </w:r>
                                                                      </w:p>
                                                                      <w:p w:rsidR="000C0531" w:rsidRPr="000C0531" w:rsidRDefault="000C0531" w:rsidP="000C0531">
                                                                        <w:pPr>
                                                                          <w:spacing w:after="0" w:line="240" w:lineRule="auto"/>
                                                                          <w:ind w:firstLine="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Įrangos, projektavimo ir rangos darbų viešieji pirkimai turi būti baigti ir pirkimo sutartys (preliminariosios sutartys) pasirašytos iki aplinkosauginio-techninio projekto vertinimo termino pabaigos. LAAIF turi būti pateikiamos pasirašytos pirkimo sutartys (preliminariosios sutartys), laimėtojų pasiūlymai, pirkimo sąlygos, viešųjų pirkimų komisijos protokolai, susirašinėjimo su tiekėjais dokumentai. Paraiškos bus atmestos tuo atveju, jeigu pateiktoje paraiškoje numatyti įrangos, projektavimo ir rangos darbų pirkimai nebus baigti ir nebus pasirašytos pirkimo sutartys (preliminariosios sutartys) iki aplinkosauginio-techninio projekto vertinimo termino pabaigos.</w:t>
                                                                        </w:r>
                                                                      </w:p>
                                                                      <w:p w:rsidR="000C0531" w:rsidRPr="000C0531" w:rsidRDefault="000C0531" w:rsidP="000C0531">
                                                                        <w:pPr>
                                                                          <w:spacing w:after="0" w:line="240" w:lineRule="auto"/>
                                                                          <w:ind w:left="360"/>
                                                                          <w:jc w:val="both"/>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t> </w:t>
                                                                        </w:r>
                                                                      </w:p>
                                                                    </w:tc>
                                                                  </w:tr>
                                                                  <w:tr w:rsidR="000C0531" w:rsidRPr="000C0531" w:rsidTr="000C0531">
                                                                    <w:tc>
                                                                      <w:tcPr>
                                                                        <w:tcW w:w="288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Paraiškų priėmimo tvarka</w:t>
                                                                        </w:r>
                                                                      </w:p>
                                                                    </w:tc>
                                                                    <w:tc>
                                                                      <w:tcPr>
                                                                        <w:tcW w:w="1028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line="240" w:lineRule="auto"/>
                                                                          <w:ind w:left="34" w:firstLine="32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Arial" w:eastAsia="Times New Roman" w:hAnsi="Arial" w:cs="Arial"/>
                                                                            <w:bCs/>
                                                                            <w:color w:val="1F1E1E"/>
                                                                            <w:sz w:val="18"/>
                                                                            <w:szCs w:val="18"/>
                                                                            <w:lang w:eastAsia="lt-LT"/>
                                                                          </w:rPr>
                                                                          <w:t>Paraiškos</w:t>
                                                                        </w:r>
                                                                        <w:r w:rsidRPr="000C0531">
                                                                          <w:rPr>
                                                                            <w:rFonts w:ascii="Arial" w:eastAsia="Times New Roman" w:hAnsi="Arial" w:cs="Arial"/>
                                                                            <w:bCs/>
                                                                            <w:color w:val="1F1E1E"/>
                                                                            <w:sz w:val="18"/>
                                                                            <w:lang w:eastAsia="lt-LT"/>
                                                                          </w:rPr>
                                                                          <w:t> </w:t>
                                                                        </w:r>
                                                                        <w:r w:rsidRPr="000C0531">
                                                                          <w:rPr>
                                                                            <w:rFonts w:ascii="Times New Roman" w:eastAsia="Times New Roman" w:hAnsi="Times New Roman" w:cs="Times New Roman"/>
                                                                            <w:color w:val="000000"/>
                                                                            <w:sz w:val="24"/>
                                                                            <w:szCs w:val="24"/>
                                                                            <w:lang w:eastAsia="lt-LT"/>
                                                                          </w:rPr>
                                                                          <w:t>spausdintas pasirašytas egzempliorius ir įrašytas (MS Word formatu) į elektroninę laikmeną, kartu su paraiška privalomais pateikti dokumentais iki </w:t>
                                                                        </w:r>
                                                                        <w:r w:rsidRPr="000C0531">
                                                                          <w:rPr>
                                                                            <w:rFonts w:ascii="Arial" w:eastAsia="Times New Roman" w:hAnsi="Arial" w:cs="Arial"/>
                                                                            <w:bCs/>
                                                                            <w:color w:val="1F1E1E"/>
                                                                            <w:sz w:val="18"/>
                                                                            <w:szCs w:val="18"/>
                                                                            <w:lang w:eastAsia="lt-LT"/>
                                                                          </w:rPr>
                                                                          <w:t>2013 m. rugsėjo 10 d. 14:00 val.</w:t>
                                                                        </w:r>
                                                                        <w:r w:rsidRPr="000C0531">
                                                                          <w:rPr>
                                                                            <w:rFonts w:ascii="Times New Roman" w:eastAsia="Times New Roman" w:hAnsi="Times New Roman" w:cs="Times New Roman"/>
                                                                            <w:color w:val="000000"/>
                                                                            <w:sz w:val="24"/>
                                                                            <w:szCs w:val="24"/>
                                                                            <w:lang w:eastAsia="lt-LT"/>
                                                                          </w:rPr>
                                                                          <w:t xml:space="preserve"> turi būti </w:t>
                                                                        </w:r>
                                                                        <w:r w:rsidRPr="000C0531">
                                                                          <w:rPr>
                                                                            <w:rFonts w:ascii="Times New Roman" w:eastAsia="Times New Roman" w:hAnsi="Times New Roman" w:cs="Times New Roman"/>
                                                                            <w:color w:val="000000"/>
                                                                            <w:sz w:val="24"/>
                                                                            <w:szCs w:val="24"/>
                                                                            <w:lang w:eastAsia="lt-LT"/>
                                                                          </w:rPr>
                                                                          <w:lastRenderedPageBreak/>
                                                                          <w:t>pateiktas LAAIF tiesiogiai arba atsiųstas registruotu laišku (adresu Vytauto g. 12, LT-08118, Vilnius). Tiesiogiai paraiškos priimamos pirmadienį - ketvirtadienį 8.30-17.30 val., penktadienį – 8.30-16.15 val., pietų pertrauka – 12.30-13.15 val., IV aukštas.</w:t>
                                                                        </w:r>
                                                                      </w:p>
                                                                      <w:p w:rsidR="000C0531" w:rsidRPr="000C0531" w:rsidRDefault="000C0531" w:rsidP="000C0531">
                                                                        <w:pPr>
                                                                          <w:spacing w:line="240" w:lineRule="auto"/>
                                                                          <w:ind w:left="34" w:firstLine="32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Siunčiant P</w:t>
                                                                        </w:r>
                                                                        <w:r w:rsidRPr="000C0531">
                                                                          <w:rPr>
                                                                            <w:rFonts w:ascii="Arial" w:eastAsia="Times New Roman" w:hAnsi="Arial" w:cs="Arial"/>
                                                                            <w:bCs/>
                                                                            <w:color w:val="1F1E1E"/>
                                                                            <w:sz w:val="18"/>
                                                                            <w:szCs w:val="18"/>
                                                                            <w:lang w:eastAsia="lt-LT"/>
                                                                          </w:rPr>
                                                                          <w:t>araiškas</w:t>
                                                                        </w:r>
                                                                        <w:r w:rsidRPr="000C0531">
                                                                          <w:rPr>
                                                                            <w:rFonts w:ascii="Arial" w:eastAsia="Times New Roman" w:hAnsi="Arial" w:cs="Arial"/>
                                                                            <w:bCs/>
                                                                            <w:color w:val="1F1E1E"/>
                                                                            <w:sz w:val="18"/>
                                                                            <w:lang w:eastAsia="lt-LT"/>
                                                                          </w:rPr>
                                                                          <w:t> </w:t>
                                                                        </w:r>
                                                                        <w:r w:rsidRPr="000C0531">
                                                                          <w:rPr>
                                                                            <w:rFonts w:ascii="Times New Roman" w:eastAsia="Times New Roman" w:hAnsi="Times New Roman" w:cs="Times New Roman"/>
                                                                            <w:color w:val="000000"/>
                                                                            <w:sz w:val="24"/>
                                                                            <w:szCs w:val="24"/>
                                                                            <w:lang w:eastAsia="lt-LT"/>
                                                                          </w:rPr>
                                                                          <w:t>registruotu laišku, paraiškos turi būti įteiktos pašto paslaugų teikėjui (kurių sąrašai yra skelbiami Lietuvos Respublikos ryšių reguliavimo tarnybos interneto svetainėje adresu</w:t>
                                                                        </w:r>
                                                                        <w:hyperlink r:id="rId7" w:history="1">
                                                                          <w:r w:rsidRPr="000C0531">
                                                                            <w:rPr>
                                                                              <w:rFonts w:ascii="Times New Roman" w:eastAsia="Times New Roman" w:hAnsi="Times New Roman" w:cs="Times New Roman"/>
                                                                              <w:color w:val="800080"/>
                                                                              <w:sz w:val="24"/>
                                                                              <w:szCs w:val="24"/>
                                                                              <w:u w:val="single"/>
                                                                              <w:lang w:eastAsia="lt-LT"/>
                                                                            </w:rPr>
                                                                            <w:t>http://www.rrt.lt/lt/pasto-verslio/salygos-veiklai_72/paslaugu-teikejai_79.html</w:t>
                                                                          </w:r>
                                                                        </w:hyperlink>
                                                                        <w:r w:rsidRPr="000C0531">
                                                                          <w:rPr>
                                                                            <w:rFonts w:ascii="Times New Roman" w:eastAsia="Times New Roman" w:hAnsi="Times New Roman" w:cs="Times New Roman"/>
                                                                            <w:color w:val="000000"/>
                                                                            <w:sz w:val="24"/>
                                                                            <w:szCs w:val="24"/>
                                                                            <w:lang w:eastAsia="lt-LT"/>
                                                                          </w:rPr>
                                                                          <w:t>) ne vėliau kaip iki </w:t>
                                                                        </w:r>
                                                                        <w:r w:rsidRPr="000C0531">
                                                                          <w:rPr>
                                                                            <w:rFonts w:ascii="Arial" w:eastAsia="Times New Roman" w:hAnsi="Arial" w:cs="Arial"/>
                                                                            <w:bCs/>
                                                                            <w:color w:val="1F1E1E"/>
                                                                            <w:sz w:val="18"/>
                                                                            <w:szCs w:val="18"/>
                                                                            <w:lang w:eastAsia="lt-LT"/>
                                                                          </w:rPr>
                                                                          <w:t>2013 m. rugsėjo 10 d. 24:00 val.</w:t>
                                                                        </w:r>
                                                                        <w:r w:rsidRPr="000C0531">
                                                                          <w:rPr>
                                                                            <w:rFonts w:ascii="Times New Roman" w:eastAsia="Times New Roman" w:hAnsi="Times New Roman" w:cs="Times New Roman"/>
                                                                            <w:color w:val="000000"/>
                                                                            <w:sz w:val="24"/>
                                                                            <w:szCs w:val="24"/>
                                                                            <w:lang w:eastAsia="lt-LT"/>
                                                                          </w:rPr>
                                                                          <w:t>   </w:t>
                                                                        </w:r>
                                                                      </w:p>
                                                                    </w:tc>
                                                                  </w:tr>
                                                                  <w:tr w:rsidR="000C0531" w:rsidRPr="000C0531" w:rsidTr="000C0531">
                                                                    <w:tc>
                                                                      <w:tcPr>
                                                                        <w:tcW w:w="288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lastRenderedPageBreak/>
                                                                          <w:t>Kur galima gauti dokumentus pareiškėjams</w:t>
                                                                        </w:r>
                                                                      </w:p>
                                                                    </w:tc>
                                                                    <w:tc>
                                                                      <w:tcPr>
                                                                        <w:tcW w:w="1028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left="720" w:hanging="68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Klimato kaitos specialiosios programos paraiškos forma (rasite</w:t>
                                                                        </w:r>
                                                                        <w:hyperlink r:id="rId8" w:history="1">
                                                                          <w:r w:rsidRPr="000C0531">
                                                                            <w:rPr>
                                                                              <w:rFonts w:ascii="Arial" w:eastAsia="Times New Roman" w:hAnsi="Arial" w:cs="Arial"/>
                                                                              <w:sz w:val="18"/>
                                                                              <w:u w:val="single"/>
                                                                              <w:lang w:eastAsia="lt-LT"/>
                                                                            </w:rPr>
                                                                            <w:t>čia</w:t>
                                                                          </w:r>
                                                                        </w:hyperlink>
                                                                        <w:r w:rsidRPr="000C0531">
                                                                          <w:rPr>
                                                                            <w:rFonts w:ascii="Times New Roman" w:eastAsia="Times New Roman" w:hAnsi="Times New Roman" w:cs="Times New Roman"/>
                                                                            <w:color w:val="000000"/>
                                                                            <w:sz w:val="24"/>
                                                                            <w:szCs w:val="24"/>
                                                                            <w:lang w:eastAsia="lt-LT"/>
                                                                          </w:rPr>
                                                                          <w:t>&gt;&gt;);</w:t>
                                                                        </w:r>
                                                                      </w:p>
                                                                      <w:p w:rsidR="000C0531" w:rsidRPr="000C0531" w:rsidRDefault="000C0531" w:rsidP="000C0531">
                                                                        <w:pPr>
                                                                          <w:spacing w:after="0" w:line="240" w:lineRule="auto"/>
                                                                          <w:ind w:left="720" w:hanging="68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Kartu su Paraiška privalomų pateikti dokumentų sąrašas (rasite</w:t>
                                                                        </w:r>
                                                                        <w:hyperlink r:id="rId9" w:history="1">
                                                                          <w:r w:rsidRPr="000C0531">
                                                                            <w:rPr>
                                                                              <w:rFonts w:ascii="Arial" w:eastAsia="Times New Roman" w:hAnsi="Arial" w:cs="Arial"/>
                                                                              <w:color w:val="003EEB"/>
                                                                              <w:sz w:val="18"/>
                                                                              <w:u w:val="single"/>
                                                                              <w:lang w:eastAsia="lt-LT"/>
                                                                            </w:rPr>
                                                                            <w:t>čia</w:t>
                                                                          </w:r>
                                                                        </w:hyperlink>
                                                                        <w:r w:rsidRPr="000C0531">
                                                                          <w:rPr>
                                                                            <w:rFonts w:ascii="Times New Roman" w:eastAsia="Times New Roman" w:hAnsi="Times New Roman" w:cs="Times New Roman"/>
                                                                            <w:color w:val="000000"/>
                                                                            <w:sz w:val="24"/>
                                                                            <w:szCs w:val="24"/>
                                                                            <w:lang w:eastAsia="lt-LT"/>
                                                                          </w:rPr>
                                                                          <w:t>&gt;&gt;).</w:t>
                                                                        </w:r>
                                                                      </w:p>
                                                                    </w:tc>
                                                                  </w:tr>
                                                                  <w:tr w:rsidR="000C0531" w:rsidRPr="000C0531" w:rsidTr="000C0531">
                                                                    <w:tc>
                                                                      <w:tcPr>
                                                                        <w:tcW w:w="288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Kontaktiniai asmenys</w:t>
                                                                        </w:r>
                                                                      </w:p>
                                                                    </w:tc>
                                                                    <w:tc>
                                                                      <w:tcPr>
                                                                        <w:tcW w:w="1028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Ieva Zabielė - tel. (8 5) 205 3105,</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0" w:history="1">
                                                                          <w:r w:rsidRPr="000C0531">
                                                                            <w:rPr>
                                                                              <w:rFonts w:ascii="Arial" w:eastAsia="Times New Roman" w:hAnsi="Arial" w:cs="Arial"/>
                                                                              <w:color w:val="0033CC"/>
                                                                              <w:sz w:val="18"/>
                                                                              <w:u w:val="single"/>
                                                                              <w:lang w:eastAsia="lt-LT"/>
                                                                            </w:rPr>
                                                                            <w:t>i.zabiele@laaif.lt</w:t>
                                                                          </w:r>
                                                                        </w:hyperlink>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Indrė Kapusčytė - tel. (8 5) 241 2114,</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1" w:history="1">
                                                                          <w:r w:rsidRPr="000C0531">
                                                                            <w:rPr>
                                                                              <w:rFonts w:ascii="Arial" w:eastAsia="Times New Roman" w:hAnsi="Arial" w:cs="Arial"/>
                                                                              <w:color w:val="0033CC"/>
                                                                              <w:sz w:val="18"/>
                                                                              <w:u w:val="single"/>
                                                                              <w:lang w:eastAsia="lt-LT"/>
                                                                            </w:rPr>
                                                                            <w:t>i.kapuscyte@laaif.lt</w:t>
                                                                          </w:r>
                                                                        </w:hyperlink>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Renata Spiečiūtė - tel. (8 5) 205 3192,</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2" w:history="1">
                                                                          <w:r w:rsidRPr="000C0531">
                                                                            <w:rPr>
                                                                              <w:rFonts w:ascii="Arial" w:eastAsia="Times New Roman" w:hAnsi="Arial" w:cs="Arial"/>
                                                                              <w:color w:val="003EEB"/>
                                                                              <w:sz w:val="18"/>
                                                                              <w:u w:val="single"/>
                                                                              <w:lang w:eastAsia="lt-LT"/>
                                                                            </w:rPr>
                                                                            <w:t>spieciute@laaif.lt</w:t>
                                                                          </w:r>
                                                                        </w:hyperlink>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Inga Laučinskaitė - tel. (8 5) 205 3104,</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3" w:history="1">
                                                                          <w:r w:rsidRPr="000C0531">
                                                                            <w:rPr>
                                                                              <w:rFonts w:ascii="Arial" w:eastAsia="Times New Roman" w:hAnsi="Arial" w:cs="Arial"/>
                                                                              <w:color w:val="003EEB"/>
                                                                              <w:sz w:val="18"/>
                                                                              <w:u w:val="single"/>
                                                                              <w:lang w:eastAsia="lt-LT"/>
                                                                            </w:rPr>
                                                                            <w:t>i.laucinskaite@laaif.lt</w:t>
                                                                          </w:r>
                                                                        </w:hyperlink>
                                                                      </w:p>
                                                                    </w:tc>
                                                                  </w:tr>
                                                                  <w:tr w:rsidR="000C0531" w:rsidRPr="000C0531" w:rsidTr="000C0531">
                                                                    <w:tc>
                                                                      <w:tcPr>
                                                                        <w:tcW w:w="288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Pagrindiniai teisės aktai</w:t>
                                                                        </w:r>
                                                                      </w:p>
                                                                    </w:tc>
                                                                    <w:tc>
                                                                      <w:tcPr>
                                                                        <w:tcW w:w="1028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Lietuvos Respublikos aplinkos ministro 2013 m. gegužės 2 d.įsakymas Nr. D1-310 „Dėl Klimato kaitos specialiosios programos lėšų naudojimo 2013 m. sąmatą detalizuojančio plano patvirtinimo“ (Žin., 2013, Nr. 48-2403);</w:t>
                                                                        </w:r>
                                                                      </w:p>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Lietuvos Respublikos aplinkos ministro 2013 m. balandžio 24 d.įsakymas Nr. D1-280 „Dėl Klimato kaitos specialiosios programos lėšų naudojimo 2013 m. sąmatos patvirtinimo“ (Žin., 2013, Nr. 46-2284);</w:t>
                                                                        </w:r>
                                                                      </w:p>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Lietuvos Respublikos aplinkos ministro 2010 m. balandžio 6 d. įsakymas Nr. D1-275 „Dėl Klimato kaitos specialiosios programos lėšų naudojimo tvarkos aprašo patvirtinimo“ (Žin., 2010, Nr. 42-2040);</w:t>
                                                                        </w:r>
                                                                      </w:p>
                                                                      <w:p w:rsidR="000C0531" w:rsidRPr="000C0531" w:rsidRDefault="000C0531" w:rsidP="000C0531">
                                                                        <w:pPr>
                                                                          <w:spacing w:after="0" w:line="240" w:lineRule="auto"/>
                                                                          <w:ind w:left="720" w:hanging="360"/>
                                                                          <w:jc w:val="both"/>
                                                                          <w:rPr>
                                                                            <w:rFonts w:ascii="Arial" w:eastAsia="Times New Roman" w:hAnsi="Arial" w:cs="Arial"/>
                                                                            <w:color w:val="1F1E1E"/>
                                                                            <w:sz w:val="18"/>
                                                                            <w:szCs w:val="18"/>
                                                                            <w:lang w:eastAsia="lt-LT"/>
                                                                          </w:rPr>
                                                                        </w:pPr>
                                                                        <w:r w:rsidRPr="000C0531">
                                                                          <w:rPr>
                                                                            <w:rFonts w:ascii="Symbol" w:eastAsia="Times New Roman" w:hAnsi="Symbol"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 xml:space="preserve">Lietuvos Respublikos aplinkos ministro 2013 m. liepos 3 d. įsakymu Nr. D1-493 "Dėl tinkamų projektų išlaidų kategorijų pagal Klimato kaitos specialiosios programos finansavimo kryptis </w:t>
                                                                        </w:r>
                                                                        <w:r w:rsidRPr="000C0531">
                                                                          <w:rPr>
                                                                            <w:rFonts w:ascii="Times New Roman" w:eastAsia="Times New Roman" w:hAnsi="Times New Roman" w:cs="Times New Roman"/>
                                                                            <w:color w:val="000000"/>
                                                                            <w:sz w:val="24"/>
                                                                            <w:szCs w:val="24"/>
                                                                            <w:lang w:eastAsia="lt-LT"/>
                                                                          </w:rPr>
                                                                          <w:lastRenderedPageBreak/>
                                                                          <w:t>patvirtinimo" (Žin., 2013, Nr. 72-3615).</w:t>
                                                                        </w: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before="100" w:beforeAutospacing="1" w:after="100" w:afterAutospacing="1" w:line="240" w:lineRule="auto"/>
                                                        <w:rPr>
                                                          <w:rFonts w:ascii="Arial" w:eastAsia="Times New Roman" w:hAnsi="Arial" w:cs="Arial"/>
                                                          <w:color w:val="1F1E1E"/>
                                                          <w:sz w:val="18"/>
                                                          <w:szCs w:val="18"/>
                                                          <w:lang w:eastAsia="lt-LT"/>
                                                        </w:rPr>
                                                      </w:pP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before="100" w:beforeAutospacing="1" w:after="100" w:afterAutospacing="1" w:line="240" w:lineRule="auto"/>
                                <w:rPr>
                                  <w:rFonts w:ascii="Arial" w:eastAsia="Times New Roman" w:hAnsi="Arial" w:cs="Arial"/>
                                  <w:color w:val="1F1E1E"/>
                                  <w:sz w:val="18"/>
                                  <w:szCs w:val="18"/>
                                  <w:lang w:eastAsia="lt-LT"/>
                                </w:rPr>
                              </w:pPr>
                            </w:p>
                          </w:tc>
                        </w:tr>
                      </w:tbl>
                      <w:p w:rsidR="000C0531" w:rsidRDefault="000C0531" w:rsidP="000C0531">
                        <w:pPr>
                          <w:spacing w:line="240" w:lineRule="auto"/>
                          <w:rPr>
                            <w:rFonts w:ascii="Arial" w:eastAsia="Times New Roman" w:hAnsi="Arial" w:cs="Arial"/>
                            <w:bCs/>
                            <w:color w:val="1F1E1E"/>
                            <w:sz w:val="18"/>
                            <w:szCs w:val="18"/>
                            <w:lang w:eastAsia="lt-LT"/>
                          </w:rPr>
                        </w:pPr>
                        <w:r w:rsidRPr="000C0531">
                          <w:rPr>
                            <w:rFonts w:ascii="Arial" w:eastAsia="Times New Roman" w:hAnsi="Arial" w:cs="Arial"/>
                            <w:bCs/>
                            <w:color w:val="1F1E1E"/>
                            <w:sz w:val="18"/>
                            <w:szCs w:val="18"/>
                            <w:lang w:eastAsia="lt-LT"/>
                          </w:rPr>
                          <w:lastRenderedPageBreak/>
                          <w:t> </w:t>
                        </w: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Default="000C0531" w:rsidP="000C0531">
                        <w:pPr>
                          <w:spacing w:line="240" w:lineRule="auto"/>
                          <w:rPr>
                            <w:rFonts w:ascii="Arial" w:eastAsia="Times New Roman" w:hAnsi="Arial" w:cs="Arial"/>
                            <w:bCs/>
                            <w:color w:val="1F1E1E"/>
                            <w:sz w:val="18"/>
                            <w:szCs w:val="18"/>
                            <w:lang w:eastAsia="lt-LT"/>
                          </w:rPr>
                        </w:pPr>
                      </w:p>
                      <w:p w:rsidR="000C0531" w:rsidRPr="000C0531" w:rsidRDefault="000C0531" w:rsidP="000C0531">
                        <w:pPr>
                          <w:spacing w:line="240" w:lineRule="auto"/>
                          <w:rPr>
                            <w:rFonts w:ascii="Arial" w:eastAsia="Times New Roman" w:hAnsi="Arial" w:cs="Arial"/>
                            <w:bCs/>
                            <w:color w:val="1F1E1E"/>
                            <w:sz w:val="18"/>
                            <w:szCs w:val="18"/>
                            <w:lang w:eastAsia="lt-LT"/>
                          </w:rPr>
                        </w:pPr>
                      </w:p>
                    </w:tc>
                  </w:tr>
                  <w:tr w:rsidR="000C0531" w:rsidRPr="000C0531">
                    <w:trPr>
                      <w:tblCellSpacing w:w="0" w:type="dxa"/>
                    </w:trPr>
                    <w:tc>
                      <w:tcPr>
                        <w:tcW w:w="0" w:type="auto"/>
                        <w:vAlign w:val="cente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lastRenderedPageBreak/>
                          <w:t> </w:t>
                        </w: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C42B68" w:rsidRDefault="00C42B68" w:rsidP="000C0531"/>
    <w:sectPr w:rsidR="00C42B68" w:rsidSect="000C0531">
      <w:pgSz w:w="16838" w:h="11906" w:orient="landscape"/>
      <w:pgMar w:top="1701" w:right="1701" w:bottom="567"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16CEA"/>
    <w:multiLevelType w:val="multilevel"/>
    <w:tmpl w:val="B3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1296"/>
  <w:hyphenationZone w:val="396"/>
  <w:characterSpacingControl w:val="doNotCompress"/>
  <w:compat/>
  <w:rsids>
    <w:rsidRoot w:val="000C0531"/>
    <w:rsid w:val="000C0531"/>
    <w:rsid w:val="005F083A"/>
    <w:rsid w:val="006F2B7F"/>
    <w:rsid w:val="007C4BA5"/>
    <w:rsid w:val="008F7165"/>
    <w:rsid w:val="00C42B68"/>
    <w:rsid w:val="00DA205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53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DefaultParagraphFont"/>
    <w:rsid w:val="000C0531"/>
  </w:style>
  <w:style w:type="character" w:styleId="Hyperlink">
    <w:name w:val="Hyperlink"/>
    <w:basedOn w:val="DefaultParagraphFont"/>
    <w:uiPriority w:val="99"/>
    <w:unhideWhenUsed/>
    <w:rsid w:val="000C0531"/>
    <w:rPr>
      <w:color w:val="0000FF"/>
      <w:u w:val="single"/>
    </w:rPr>
  </w:style>
</w:styles>
</file>

<file path=word/webSettings.xml><?xml version="1.0" encoding="utf-8"?>
<w:webSettings xmlns:r="http://schemas.openxmlformats.org/officeDocument/2006/relationships" xmlns:w="http://schemas.openxmlformats.org/wordprocessingml/2006/main">
  <w:divs>
    <w:div w:id="156069536">
      <w:bodyDiv w:val="1"/>
      <w:marLeft w:val="0"/>
      <w:marRight w:val="0"/>
      <w:marTop w:val="0"/>
      <w:marBottom w:val="0"/>
      <w:divBdr>
        <w:top w:val="none" w:sz="0" w:space="0" w:color="auto"/>
        <w:left w:val="none" w:sz="0" w:space="0" w:color="auto"/>
        <w:bottom w:val="none" w:sz="0" w:space="0" w:color="auto"/>
        <w:right w:val="none" w:sz="0" w:space="0" w:color="auto"/>
      </w:divBdr>
      <w:divsChild>
        <w:div w:id="165751831">
          <w:marLeft w:val="0"/>
          <w:marRight w:val="0"/>
          <w:marTop w:val="0"/>
          <w:marBottom w:val="0"/>
          <w:divBdr>
            <w:top w:val="none" w:sz="0" w:space="0" w:color="auto"/>
            <w:left w:val="none" w:sz="0" w:space="0" w:color="auto"/>
            <w:bottom w:val="none" w:sz="0" w:space="0" w:color="auto"/>
            <w:right w:val="none" w:sz="0" w:space="0" w:color="auto"/>
          </w:divBdr>
          <w:divsChild>
            <w:div w:id="8233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608">
      <w:bodyDiv w:val="1"/>
      <w:marLeft w:val="0"/>
      <w:marRight w:val="0"/>
      <w:marTop w:val="0"/>
      <w:marBottom w:val="0"/>
      <w:divBdr>
        <w:top w:val="none" w:sz="0" w:space="0" w:color="auto"/>
        <w:left w:val="none" w:sz="0" w:space="0" w:color="auto"/>
        <w:bottom w:val="none" w:sz="0" w:space="0" w:color="auto"/>
        <w:right w:val="none" w:sz="0" w:space="0" w:color="auto"/>
      </w:divBdr>
      <w:divsChild>
        <w:div w:id="1698308914">
          <w:marLeft w:val="0"/>
          <w:marRight w:val="0"/>
          <w:marTop w:val="0"/>
          <w:marBottom w:val="0"/>
          <w:divBdr>
            <w:top w:val="none" w:sz="0" w:space="0" w:color="auto"/>
            <w:left w:val="none" w:sz="0" w:space="0" w:color="auto"/>
            <w:bottom w:val="none" w:sz="0" w:space="0" w:color="auto"/>
            <w:right w:val="none" w:sz="0" w:space="0" w:color="auto"/>
          </w:divBdr>
          <w:divsChild>
            <w:div w:id="200679702">
              <w:marLeft w:val="0"/>
              <w:marRight w:val="0"/>
              <w:marTop w:val="0"/>
              <w:marBottom w:val="0"/>
              <w:divBdr>
                <w:top w:val="none" w:sz="0" w:space="0" w:color="auto"/>
                <w:left w:val="none" w:sz="0" w:space="0" w:color="auto"/>
                <w:bottom w:val="none" w:sz="0" w:space="0" w:color="auto"/>
                <w:right w:val="none" w:sz="0" w:space="0" w:color="auto"/>
              </w:divBdr>
              <w:divsChild>
                <w:div w:id="5556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0451">
      <w:bodyDiv w:val="1"/>
      <w:marLeft w:val="0"/>
      <w:marRight w:val="0"/>
      <w:marTop w:val="0"/>
      <w:marBottom w:val="0"/>
      <w:divBdr>
        <w:top w:val="none" w:sz="0" w:space="0" w:color="auto"/>
        <w:left w:val="none" w:sz="0" w:space="0" w:color="auto"/>
        <w:bottom w:val="none" w:sz="0" w:space="0" w:color="auto"/>
        <w:right w:val="none" w:sz="0" w:space="0" w:color="auto"/>
      </w:divBdr>
      <w:divsChild>
        <w:div w:id="1596789610">
          <w:marLeft w:val="0"/>
          <w:marRight w:val="0"/>
          <w:marTop w:val="0"/>
          <w:marBottom w:val="0"/>
          <w:divBdr>
            <w:top w:val="none" w:sz="0" w:space="0" w:color="auto"/>
            <w:left w:val="none" w:sz="0" w:space="0" w:color="auto"/>
            <w:bottom w:val="none" w:sz="0" w:space="0" w:color="auto"/>
            <w:right w:val="none" w:sz="0" w:space="0" w:color="auto"/>
          </w:divBdr>
          <w:divsChild>
            <w:div w:id="793598618">
              <w:marLeft w:val="0"/>
              <w:marRight w:val="0"/>
              <w:marTop w:val="0"/>
              <w:marBottom w:val="0"/>
              <w:divBdr>
                <w:top w:val="none" w:sz="0" w:space="0" w:color="auto"/>
                <w:left w:val="none" w:sz="0" w:space="0" w:color="auto"/>
                <w:bottom w:val="none" w:sz="0" w:space="0" w:color="auto"/>
                <w:right w:val="none" w:sz="0" w:space="0" w:color="auto"/>
              </w:divBdr>
              <w:divsChild>
                <w:div w:id="1389109989">
                  <w:marLeft w:val="0"/>
                  <w:marRight w:val="0"/>
                  <w:marTop w:val="0"/>
                  <w:marBottom w:val="0"/>
                  <w:divBdr>
                    <w:top w:val="none" w:sz="0" w:space="0" w:color="auto"/>
                    <w:left w:val="none" w:sz="0" w:space="0" w:color="auto"/>
                    <w:bottom w:val="none" w:sz="0" w:space="0" w:color="auto"/>
                    <w:right w:val="none" w:sz="0" w:space="0" w:color="auto"/>
                  </w:divBdr>
                  <w:divsChild>
                    <w:div w:id="9793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aif.lt/l.php?tmpl_into%5b0%5d=index&amp;tmpl_name%5b0%5d=m_site_index2&amp;tmpl_into%5b1%5d=middle&amp;tmpl_id%5b1%5d=235" TargetMode="External"/><Relationship Id="rId13" Type="http://schemas.openxmlformats.org/officeDocument/2006/relationships/hyperlink" Target="mailto:i.laucinskaite@laaif.lt" TargetMode="External"/><Relationship Id="rId3" Type="http://schemas.openxmlformats.org/officeDocument/2006/relationships/styles" Target="styles.xml"/><Relationship Id="rId7" Type="http://schemas.openxmlformats.org/officeDocument/2006/relationships/hyperlink" Target="http://www.rrt.lt/lt/pasto-verslio/salygos-veiklai_72/paslaugu-teikejai_79.html" TargetMode="External"/><Relationship Id="rId12" Type="http://schemas.openxmlformats.org/officeDocument/2006/relationships/hyperlink" Target="mailto:spieciute@laaif.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aif.lt/index.php?1428937987" TargetMode="External"/><Relationship Id="rId11" Type="http://schemas.openxmlformats.org/officeDocument/2006/relationships/hyperlink" Target="mailto:i.kapuscyte@laaif.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zabiele@laaif.lt" TargetMode="External"/><Relationship Id="rId4" Type="http://schemas.openxmlformats.org/officeDocument/2006/relationships/settings" Target="settings.xml"/><Relationship Id="rId9" Type="http://schemas.openxmlformats.org/officeDocument/2006/relationships/hyperlink" Target="http://www.laaif.lt/get_file.php?file=YTJHZXI4YkZ5TmlYWkpuY3lxdkhxV2VWbU55Y3pNV2hiNnFicVp1cW1KQnlucGlheWNYSno1U2JiSk9Xb01XbVo1V2F6cHpZeHFac3A4bVpiS1pveEolMkJsekdqSzBKWEhhSmFYenBhYXhXR1owNWFWbU5HWGtaNmR5WjVvbzJiR242WEthSmZieWN4b25wblJ5Wm1XcFdpVms4eHF6WmllY1p5V2JHMXRrNWh3WUppZG1OUEV5V1Z3YUtuRm81YWRaOXVYMDV2SmxLQnFxNWo2YmVwbWo1MWd6R2ZKa1pXWVpXV1VscHRueVZKcWxwU2RjSVNXWkoxcWwyT1ptMnZRbXBXZGRKMmZtQSUzRCUz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B5CF8-2FA6-4182-AA8F-F472FA8E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5449</Words>
  <Characters>3106</Characters>
  <Application>Microsoft Office Word</Application>
  <DocSecurity>0</DocSecurity>
  <Lines>25</Lines>
  <Paragraphs>17</Paragraphs>
  <ScaleCrop>false</ScaleCrop>
  <Company>Savivaldybe</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Meciukoniene</dc:creator>
  <cp:keywords/>
  <dc:description/>
  <cp:lastModifiedBy>Vilma Meciukoniene</cp:lastModifiedBy>
  <cp:revision>3</cp:revision>
  <dcterms:created xsi:type="dcterms:W3CDTF">2013-08-08T10:53:00Z</dcterms:created>
  <dcterms:modified xsi:type="dcterms:W3CDTF">2013-08-08T10:56:00Z</dcterms:modified>
</cp:coreProperties>
</file>